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3BDDA3" w14:textId="77777777" w:rsidR="008A3BCC" w:rsidRDefault="008A3BCC">
      <w:pPr>
        <w:jc w:val="both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fldChar w:fldCharType="begin"/>
      </w:r>
      <w:r>
        <w:rPr>
          <w:rFonts w:ascii="Times New Roman" w:hAnsi="Times New Roman"/>
          <w:spacing w:val="-2"/>
        </w:rPr>
        <w:instrText xml:space="preserve"> TC "CP</w:instrText>
      </w:r>
      <w:r>
        <w:rPr>
          <w:rFonts w:ascii="Times New Roman" w:hAnsi="Times New Roman"/>
          <w:b/>
          <w:spacing w:val="-2"/>
        </w:rPr>
        <w:instrText xml:space="preserve"> - </w:instrText>
      </w:r>
      <w:r>
        <w:rPr>
          <w:rFonts w:ascii="Times New Roman" w:hAnsi="Times New Roman"/>
          <w:spacing w:val="-2"/>
        </w:rPr>
        <w:instrText xml:space="preserve">Additional Required Contract </w:instrText>
      </w:r>
      <w:proofErr w:type="gramStart"/>
      <w:r>
        <w:rPr>
          <w:rFonts w:ascii="Times New Roman" w:hAnsi="Times New Roman"/>
          <w:spacing w:val="-2"/>
        </w:rPr>
        <w:instrText>Provisions  ~</w:instrText>
      </w:r>
      <w:proofErr w:type="gramEnd"/>
      <w:r>
        <w:rPr>
          <w:rFonts w:ascii="Times New Roman" w:hAnsi="Times New Roman"/>
          <w:spacing w:val="-2"/>
        </w:rPr>
        <w:instrText xml:space="preserve">~  Appalachian Development Highway System and Local Access   ~~  Roads Contracts Other Than Construction Contracts " </w:instrText>
      </w:r>
      <w:r>
        <w:rPr>
          <w:rFonts w:ascii="Times New Roman" w:hAnsi="Times New Roman"/>
          <w:spacing w:val="-2"/>
        </w:rPr>
        <w:fldChar w:fldCharType="end"/>
      </w:r>
    </w:p>
    <w:p w14:paraId="5F3BDDA4" w14:textId="77777777" w:rsidR="008A3BCC" w:rsidRDefault="008A3BCC">
      <w:pPr>
        <w:jc w:val="both"/>
        <w:rPr>
          <w:spacing w:val="-2"/>
          <w:sz w:val="16"/>
        </w:rPr>
      </w:pPr>
    </w:p>
    <w:p w14:paraId="5F3BDDA5" w14:textId="77777777" w:rsidR="008A3BCC" w:rsidRDefault="008A3BCC">
      <w:pPr>
        <w:jc w:val="both"/>
        <w:rPr>
          <w:spacing w:val="-2"/>
          <w:sz w:val="16"/>
        </w:rPr>
        <w:sectPr w:rsidR="008A3BCC">
          <w:footerReference w:type="even" r:id="rId9"/>
          <w:footerReference w:type="default" r:id="rId10"/>
          <w:endnotePr>
            <w:numFmt w:val="decimal"/>
          </w:endnotePr>
          <w:pgSz w:w="12240" w:h="15840"/>
          <w:pgMar w:top="360" w:right="1440" w:bottom="720" w:left="1440" w:header="360" w:footer="432" w:gutter="0"/>
          <w:cols w:space="720"/>
          <w:noEndnote/>
        </w:sectPr>
      </w:pPr>
    </w:p>
    <w:p w14:paraId="5F3BDDA6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ADDITIONAL REQUIRED CONTRACT PROVISIONS</w:t>
      </w:r>
    </w:p>
    <w:p w14:paraId="5F3BDDA7" w14:textId="77777777" w:rsidR="008A3BCC" w:rsidRDefault="008A3BCC">
      <w:pPr>
        <w:tabs>
          <w:tab w:val="center" w:pos="4680"/>
        </w:tabs>
        <w:jc w:val="center"/>
        <w:rPr>
          <w:rFonts w:ascii="CG Times (W1)" w:hAnsi="CG Times (W1)"/>
          <w:b/>
          <w:spacing w:val="-2"/>
          <w:sz w:val="19"/>
        </w:rPr>
      </w:pPr>
      <w:r>
        <w:rPr>
          <w:rFonts w:ascii="CG Times (W1)" w:hAnsi="CG Times (W1)"/>
          <w:b/>
          <w:spacing w:val="-2"/>
          <w:sz w:val="19"/>
        </w:rPr>
        <w:t>APPALACHIAN DEVELOPMENT HIGHWAY SYSTEM AND LOCAL ACCESS</w:t>
      </w:r>
    </w:p>
    <w:p w14:paraId="5F3BDDA8" w14:textId="77777777" w:rsidR="008A3BCC" w:rsidRDefault="008A3BCC">
      <w:pPr>
        <w:pStyle w:val="Heading1"/>
        <w:rPr>
          <w:sz w:val="16"/>
        </w:rPr>
      </w:pPr>
      <w:r>
        <w:t>ROADS CONTRACTS OTHER THAN CONSTRUCTION CONTRACTS</w:t>
      </w:r>
      <w:r w:rsidR="0033500E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5F3BDDC9" wp14:editId="5F3BDDCA">
                <wp:simplePos x="0" y="0"/>
                <wp:positionH relativeFrom="margin">
                  <wp:posOffset>0</wp:posOffset>
                </wp:positionH>
                <wp:positionV relativeFrom="margin">
                  <wp:posOffset>868680</wp:posOffset>
                </wp:positionV>
                <wp:extent cx="594423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ED677E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0,68.4pt" to="468.05pt,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" o:allowincell="f" strokeweight="1pt">
                <v:stroke startarrowwidth="narrow" startarrowlength="short" endarrowwidth="narrow" endarrowlength="short"/>
                <w10:wrap anchorx="margin" anchory="margin"/>
              </v:line>
            </w:pict>
          </mc:Fallback>
        </mc:AlternateContent>
      </w:r>
    </w:p>
    <w:p w14:paraId="5F3BDDA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  <w:sectPr w:rsidR="008A3BCC">
          <w:endnotePr>
            <w:numFmt w:val="decimal"/>
          </w:endnotePr>
          <w:type w:val="continuous"/>
          <w:pgSz w:w="12240" w:h="15840"/>
          <w:pgMar w:top="1080" w:right="1440" w:bottom="720" w:left="1440" w:header="1080" w:footer="720" w:gutter="0"/>
          <w:cols w:space="720"/>
          <w:noEndnote/>
        </w:sectPr>
      </w:pPr>
    </w:p>
    <w:p w14:paraId="5F3BDDA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6"/>
        </w:rPr>
      </w:pPr>
      <w:r>
        <w:rPr>
          <w:rFonts w:ascii="CG Times (W1)" w:hAnsi="CG Times (W1)"/>
          <w:b/>
          <w:spacing w:val="-2"/>
          <w:sz w:val="16"/>
        </w:rPr>
        <w:t>EQUAL OPPORTUNITY: EMPLOYMENT PRAC</w:t>
      </w:r>
      <w:r>
        <w:rPr>
          <w:rFonts w:ascii="CG Times (W1)" w:hAnsi="CG Times (W1)"/>
          <w:b/>
          <w:spacing w:val="-2"/>
          <w:sz w:val="16"/>
        </w:rPr>
        <w:softHyphen/>
        <w:t>TICES AND SELEC</w:t>
      </w:r>
      <w:r>
        <w:rPr>
          <w:rFonts w:ascii="CG Times (W1)" w:hAnsi="CG Times (W1)"/>
          <w:b/>
          <w:spacing w:val="-2"/>
          <w:sz w:val="16"/>
        </w:rPr>
        <w:softHyphen/>
        <w:t>TION OF SUBCONTRAC</w:t>
      </w:r>
      <w:r>
        <w:rPr>
          <w:rFonts w:ascii="CG Times (W1)" w:hAnsi="CG Times (W1)"/>
          <w:b/>
          <w:spacing w:val="-2"/>
          <w:sz w:val="16"/>
        </w:rPr>
        <w:softHyphen/>
        <w:t>TORS, SUPPLI</w:t>
      </w:r>
      <w:r>
        <w:rPr>
          <w:rFonts w:ascii="CG Times (W1)" w:hAnsi="CG Times (W1)"/>
          <w:b/>
          <w:spacing w:val="-2"/>
          <w:sz w:val="16"/>
        </w:rPr>
        <w:softHyphen/>
        <w:t>ERS OF MATE</w:t>
      </w:r>
      <w:r>
        <w:rPr>
          <w:rFonts w:ascii="CG Times (W1)" w:hAnsi="CG Times (W1)"/>
          <w:b/>
          <w:spacing w:val="-2"/>
          <w:sz w:val="16"/>
        </w:rPr>
        <w:softHyphen/>
        <w:t>RI</w:t>
      </w:r>
      <w:r>
        <w:rPr>
          <w:rFonts w:ascii="CG Times (W1)" w:hAnsi="CG Times (W1)"/>
          <w:b/>
          <w:spacing w:val="-2"/>
          <w:sz w:val="16"/>
        </w:rPr>
        <w:softHyphen/>
        <w:t>ALS, AND LESSORS OF EQUIP</w:t>
      </w:r>
      <w:r>
        <w:rPr>
          <w:rFonts w:ascii="CG Times (W1)" w:hAnsi="CG Times (W1)"/>
          <w:b/>
          <w:spacing w:val="-2"/>
          <w:sz w:val="16"/>
        </w:rPr>
        <w:softHyphen/>
        <w:t>MENT</w:t>
      </w:r>
    </w:p>
    <w:p w14:paraId="5F3BDDA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6"/>
        </w:rPr>
      </w:pPr>
    </w:p>
    <w:p w14:paraId="5F3BDDA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During the performance of this contract,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 agrees as follows:</w:t>
      </w:r>
    </w:p>
    <w:p w14:paraId="5F3BDDA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A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1.  </w:t>
      </w:r>
      <w:r>
        <w:rPr>
          <w:rFonts w:ascii="CG Times (W1)" w:hAnsi="CG Times (W1)"/>
          <w:b/>
          <w:spacing w:val="-2"/>
          <w:sz w:val="18"/>
          <w:u w:val="single"/>
        </w:rPr>
        <w:t xml:space="preserve">Compliance </w:t>
      </w:r>
      <w:proofErr w:type="gramStart"/>
      <w:r>
        <w:rPr>
          <w:rFonts w:ascii="CG Times (W1)" w:hAnsi="CG Times (W1)"/>
          <w:b/>
          <w:spacing w:val="-2"/>
          <w:sz w:val="18"/>
          <w:u w:val="single"/>
        </w:rPr>
        <w:t>With</w:t>
      </w:r>
      <w:proofErr w:type="gramEnd"/>
      <w:r>
        <w:rPr>
          <w:rFonts w:ascii="CG Times (W1)" w:hAnsi="CG Times (W1)"/>
          <w:b/>
          <w:spacing w:val="-2"/>
          <w:sz w:val="18"/>
          <w:u w:val="single"/>
        </w:rPr>
        <w:t xml:space="preserve"> Regulations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The contrac</w:t>
      </w:r>
      <w:r>
        <w:rPr>
          <w:rFonts w:ascii="CG Times (W1)" w:hAnsi="CG Times (W1)"/>
          <w:spacing w:val="-2"/>
          <w:sz w:val="18"/>
        </w:rPr>
        <w:softHyphen/>
        <w:t>tor will com</w:t>
      </w:r>
      <w:r>
        <w:rPr>
          <w:rFonts w:ascii="CG Times (W1)" w:hAnsi="CG Times (W1)"/>
          <w:spacing w:val="-2"/>
          <w:sz w:val="18"/>
        </w:rPr>
        <w:softHyphen/>
        <w:t>ply with provisions of 23 U.S.C. 324 and with the Regula</w:t>
      </w:r>
      <w:r>
        <w:rPr>
          <w:rFonts w:ascii="CG Times (W1)" w:hAnsi="CG Times (W1)"/>
          <w:spacing w:val="-2"/>
          <w:sz w:val="18"/>
        </w:rPr>
        <w:softHyphen/>
        <w:t>tions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portation relative to nondis</w:t>
      </w:r>
      <w:r>
        <w:rPr>
          <w:rFonts w:ascii="CG Times (W1)" w:hAnsi="CG Times (W1)"/>
          <w:spacing w:val="-2"/>
          <w:sz w:val="18"/>
        </w:rPr>
        <w:softHyphen/>
        <w:t>crimina</w:t>
      </w:r>
      <w:r>
        <w:rPr>
          <w:rFonts w:ascii="CG Times (W1)" w:hAnsi="CG Times (W1)"/>
          <w:spacing w:val="-2"/>
          <w:sz w:val="18"/>
        </w:rPr>
        <w:softHyphen/>
        <w:t>tion in Federally-assisted pro</w:t>
      </w:r>
      <w:r>
        <w:rPr>
          <w:rFonts w:ascii="CG Times (W1)" w:hAnsi="CG Times (W1)"/>
          <w:spacing w:val="-2"/>
          <w:sz w:val="18"/>
        </w:rPr>
        <w:softHyphen/>
        <w:t>grams of the Depart</w:t>
      </w:r>
      <w:r>
        <w:rPr>
          <w:rFonts w:ascii="CG Times (W1)" w:hAnsi="CG Times (W1)"/>
          <w:spacing w:val="-2"/>
          <w:sz w:val="18"/>
        </w:rPr>
        <w:softHyphen/>
        <w:t>ment of Trans</w:t>
      </w:r>
      <w:r>
        <w:rPr>
          <w:rFonts w:ascii="CG Times (W1)" w:hAnsi="CG Times (W1)"/>
          <w:spacing w:val="-2"/>
          <w:sz w:val="18"/>
        </w:rPr>
        <w:softHyphen/>
        <w:t>por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tion (Title 49, Code of Federal Regulations, Part 21, herein-after referred to as the regula</w:t>
      </w:r>
      <w:r>
        <w:rPr>
          <w:rFonts w:ascii="CG Times (W1)" w:hAnsi="CG Times (W1)"/>
          <w:spacing w:val="-2"/>
          <w:sz w:val="18"/>
        </w:rPr>
        <w:softHyphen/>
        <w:t>tions), which are herein incor</w:t>
      </w:r>
      <w:r>
        <w:rPr>
          <w:rFonts w:ascii="CG Times (W1)" w:hAnsi="CG Times (W1)"/>
          <w:spacing w:val="-2"/>
          <w:sz w:val="18"/>
        </w:rPr>
        <w:softHyphen/>
        <w:t>po</w:t>
      </w:r>
      <w:r>
        <w:rPr>
          <w:rFonts w:ascii="CG Times (W1)" w:hAnsi="CG Times (W1)"/>
          <w:spacing w:val="-2"/>
          <w:sz w:val="18"/>
        </w:rPr>
        <w:softHyphen/>
        <w:t>rated by refer</w:t>
      </w:r>
      <w:r>
        <w:rPr>
          <w:rFonts w:ascii="CG Times (W1)" w:hAnsi="CG Times (W1)"/>
          <w:spacing w:val="-2"/>
          <w:sz w:val="18"/>
        </w:rPr>
        <w:softHyphen/>
        <w:t>ence and made a part of this contract.</w:t>
      </w:r>
    </w:p>
    <w:p w14:paraId="5F3BDDB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2.  </w:t>
      </w:r>
      <w:r>
        <w:rPr>
          <w:rFonts w:ascii="CG Times (W1)" w:hAnsi="CG Times (W1)"/>
          <w:b/>
          <w:spacing w:val="-2"/>
          <w:sz w:val="18"/>
          <w:u w:val="single"/>
        </w:rPr>
        <w:t>Employment Practices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 The contractor will not discriminate against any employ</w:t>
      </w:r>
      <w:r>
        <w:rPr>
          <w:rFonts w:ascii="CG Times (W1)" w:hAnsi="CG Times (W1)"/>
          <w:spacing w:val="-2"/>
          <w:sz w:val="18"/>
        </w:rPr>
        <w:softHyphen/>
        <w:t>ee or applicant for employ</w:t>
      </w:r>
      <w:r>
        <w:rPr>
          <w:rFonts w:ascii="CG Times (W1)" w:hAnsi="CG Times (W1)"/>
          <w:spacing w:val="-2"/>
          <w:sz w:val="18"/>
        </w:rPr>
        <w:softHyphen/>
        <w:t>ment because of race, color, sex, or national origin. The contrac</w:t>
      </w:r>
      <w:r>
        <w:rPr>
          <w:rFonts w:ascii="CG Times (W1)" w:hAnsi="CG Times (W1)"/>
          <w:spacing w:val="-2"/>
          <w:sz w:val="18"/>
        </w:rPr>
        <w:softHyphen/>
        <w:t>tor will take affirmative action to ensure that appli</w:t>
      </w:r>
      <w:r>
        <w:rPr>
          <w:rFonts w:ascii="CG Times (W1)" w:hAnsi="CG Times (W1)"/>
          <w:spacing w:val="-2"/>
          <w:sz w:val="18"/>
        </w:rPr>
        <w:softHyphen/>
        <w:t>cants are em</w:t>
      </w:r>
      <w:r>
        <w:rPr>
          <w:rFonts w:ascii="CG Times (W1)" w:hAnsi="CG Times (W1)"/>
          <w:spacing w:val="-2"/>
          <w:sz w:val="18"/>
        </w:rPr>
        <w:softHyphen/>
        <w:t>ployed, and that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 are treated during employ</w:t>
      </w:r>
      <w:r>
        <w:rPr>
          <w:rFonts w:ascii="CG Times (W1)" w:hAnsi="CG Times (W1)"/>
          <w:spacing w:val="-2"/>
          <w:sz w:val="18"/>
        </w:rPr>
        <w:softHyphen/>
        <w:t>ment with</w:t>
      </w:r>
      <w:r>
        <w:rPr>
          <w:rFonts w:ascii="CG Times (W1)" w:hAnsi="CG Times (W1)"/>
          <w:spacing w:val="-2"/>
          <w:sz w:val="18"/>
        </w:rPr>
        <w:softHyphen/>
        <w:t>out regard to their race, color, sex, or national origin. Such action shall include, but not be limited to the following: recruit</w:t>
      </w:r>
      <w:r>
        <w:rPr>
          <w:rFonts w:ascii="CG Times (W1)" w:hAnsi="CG Times (W1)"/>
          <w:spacing w:val="-2"/>
          <w:sz w:val="18"/>
        </w:rPr>
        <w:softHyphen/>
        <w:t>ment or recruit</w:t>
      </w:r>
      <w:r>
        <w:rPr>
          <w:rFonts w:ascii="CG Times (W1)" w:hAnsi="CG Times (W1)"/>
          <w:spacing w:val="-2"/>
          <w:sz w:val="18"/>
        </w:rPr>
        <w:softHyphen/>
        <w:t>ment advertis</w:t>
      </w:r>
      <w:r>
        <w:rPr>
          <w:rFonts w:ascii="CG Times (W1)" w:hAnsi="CG Times (W1)"/>
          <w:spacing w:val="-2"/>
          <w:sz w:val="18"/>
        </w:rPr>
        <w:softHyphen/>
        <w:t>ing, hiring, fir</w:t>
      </w:r>
      <w:r>
        <w:rPr>
          <w:rFonts w:ascii="CG Times (W1)" w:hAnsi="CG Times (W1)"/>
          <w:spacing w:val="-2"/>
          <w:sz w:val="18"/>
        </w:rPr>
        <w:softHyphen/>
        <w:t>ing, upgrad</w:t>
      </w:r>
      <w:r>
        <w:rPr>
          <w:rFonts w:ascii="CG Times (W1)" w:hAnsi="CG Times (W1)"/>
          <w:spacing w:val="-2"/>
          <w:sz w:val="18"/>
        </w:rPr>
        <w:softHyphen/>
        <w:t>ing, promo</w:t>
      </w:r>
      <w:r>
        <w:rPr>
          <w:rFonts w:ascii="CG Times (W1)" w:hAnsi="CG Times (W1)"/>
          <w:spacing w:val="-2"/>
          <w:sz w:val="18"/>
        </w:rPr>
        <w:softHyphen/>
        <w:t>tion, demotion, transfer, layoff, termina</w:t>
      </w:r>
      <w:r>
        <w:rPr>
          <w:rFonts w:ascii="CG Times (W1)" w:hAnsi="CG Times (W1)"/>
          <w:spacing w:val="-2"/>
          <w:sz w:val="18"/>
        </w:rPr>
        <w:softHyphen/>
        <w:t>tion, rates of pay or other forms of compen</w:t>
      </w:r>
      <w:r>
        <w:rPr>
          <w:rFonts w:ascii="CG Times (W1)" w:hAnsi="CG Times (W1)"/>
          <w:spacing w:val="-2"/>
          <w:sz w:val="18"/>
        </w:rPr>
        <w:softHyphen/>
        <w:t>sa</w:t>
      </w:r>
      <w:r>
        <w:rPr>
          <w:rFonts w:ascii="CG Times (W1)" w:hAnsi="CG Times (W1)"/>
          <w:spacing w:val="-2"/>
          <w:sz w:val="18"/>
        </w:rPr>
        <w:softHyphen/>
        <w:t>tion or bene</w:t>
      </w:r>
      <w:r>
        <w:rPr>
          <w:rFonts w:ascii="CG Times (W1)" w:hAnsi="CG Times (W1)"/>
          <w:spacing w:val="-2"/>
          <w:sz w:val="18"/>
        </w:rPr>
        <w:softHyphen/>
        <w:t>fits, selection for training or appren</w:t>
      </w:r>
      <w:r>
        <w:rPr>
          <w:rFonts w:ascii="CG Times (W1)" w:hAnsi="CG Times (W1)"/>
          <w:spacing w:val="-2"/>
          <w:sz w:val="18"/>
        </w:rPr>
        <w:softHyphen/>
        <w:t>ticeship, use of facili</w:t>
      </w:r>
      <w:r>
        <w:rPr>
          <w:rFonts w:ascii="CG Times (W1)" w:hAnsi="CG Times (W1)"/>
          <w:spacing w:val="-2"/>
          <w:sz w:val="18"/>
        </w:rPr>
        <w:softHyphen/>
        <w:t>ties and treat</w:t>
      </w:r>
      <w:r>
        <w:rPr>
          <w:rFonts w:ascii="CG Times (W1)" w:hAnsi="CG Times (W1)"/>
          <w:spacing w:val="-2"/>
          <w:sz w:val="18"/>
        </w:rPr>
        <w:softHyphen/>
        <w:t>ment of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ees. The con</w:t>
      </w:r>
      <w:r>
        <w:rPr>
          <w:rFonts w:ascii="CG Times (W1)" w:hAnsi="CG Times (W1)"/>
          <w:spacing w:val="-2"/>
          <w:sz w:val="18"/>
        </w:rPr>
        <w:softHyphen/>
        <w:t>tractor agrees to post in conspic</w:t>
      </w:r>
      <w:r>
        <w:rPr>
          <w:rFonts w:ascii="CG Times (W1)" w:hAnsi="CG Times (W1)"/>
          <w:spacing w:val="-2"/>
          <w:sz w:val="18"/>
        </w:rPr>
        <w:softHyphen/>
        <w:t>uous places, avail</w:t>
      </w:r>
      <w:r>
        <w:rPr>
          <w:rFonts w:ascii="CG Times (W1)" w:hAnsi="CG Times (W1)"/>
          <w:spacing w:val="-2"/>
          <w:sz w:val="18"/>
        </w:rPr>
        <w:softHyphen/>
        <w:t>able to employ</w:t>
      </w:r>
      <w:r>
        <w:rPr>
          <w:rFonts w:ascii="CG Times (W1)" w:hAnsi="CG Times (W1)"/>
          <w:spacing w:val="-2"/>
          <w:sz w:val="18"/>
        </w:rPr>
        <w:softHyphen/>
        <w:t>ees and appli</w:t>
      </w:r>
      <w:r>
        <w:rPr>
          <w:rFonts w:ascii="CG Times (W1)" w:hAnsi="CG Times (W1)"/>
          <w:spacing w:val="-2"/>
          <w:sz w:val="18"/>
        </w:rPr>
        <w:softHyphen/>
        <w:t>cants for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ment, notices setting forth the provi</w:t>
      </w:r>
      <w:r>
        <w:rPr>
          <w:rFonts w:ascii="CG Times (W1)" w:hAnsi="CG Times (W1)"/>
          <w:spacing w:val="-2"/>
          <w:sz w:val="18"/>
        </w:rPr>
        <w:softHyphen/>
        <w:t>sions of this employ</w:t>
      </w:r>
      <w:r>
        <w:rPr>
          <w:rFonts w:ascii="CG Times (W1)" w:hAnsi="CG Times (W1)"/>
          <w:spacing w:val="-2"/>
          <w:sz w:val="18"/>
        </w:rPr>
        <w:softHyphen/>
        <w:t>ment practices clause.</w:t>
      </w:r>
    </w:p>
    <w:p w14:paraId="5F3BDDB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 The contractor will, in all solicita</w:t>
      </w:r>
      <w:r>
        <w:rPr>
          <w:rFonts w:ascii="CG Times (W1)" w:hAnsi="CG Times (W1)"/>
          <w:spacing w:val="-2"/>
          <w:sz w:val="18"/>
        </w:rPr>
        <w:softHyphen/>
        <w:t>tions or adver</w:t>
      </w:r>
      <w:r>
        <w:rPr>
          <w:rFonts w:ascii="CG Times (W1)" w:hAnsi="CG Times (W1)"/>
          <w:spacing w:val="-2"/>
          <w:sz w:val="18"/>
        </w:rPr>
        <w:softHyphen/>
        <w:t>tise</w:t>
      </w:r>
      <w:r>
        <w:rPr>
          <w:rFonts w:ascii="CG Times (W1)" w:hAnsi="CG Times (W1)"/>
          <w:spacing w:val="-2"/>
          <w:sz w:val="18"/>
        </w:rPr>
        <w:softHyphen/>
        <w:t>ments for employees placed by or on behalf of the 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tor, state that all qualified applicants will receive consider</w:t>
      </w:r>
      <w:r>
        <w:rPr>
          <w:rFonts w:ascii="CG Times (W1)" w:hAnsi="CG Times (W1)"/>
          <w:spacing w:val="-2"/>
          <w:sz w:val="18"/>
        </w:rPr>
        <w:softHyphen/>
        <w:t>ation for employ</w:t>
      </w:r>
      <w:r>
        <w:rPr>
          <w:rFonts w:ascii="CG Times (W1)" w:hAnsi="CG Times (W1)"/>
          <w:spacing w:val="-2"/>
          <w:sz w:val="18"/>
        </w:rPr>
        <w:softHyphen/>
        <w:t>ment without regard to race, color, sex, or nation</w:t>
      </w:r>
      <w:r>
        <w:rPr>
          <w:rFonts w:ascii="CG Times (W1)" w:hAnsi="CG Times (W1)"/>
          <w:spacing w:val="-2"/>
          <w:sz w:val="18"/>
        </w:rPr>
        <w:softHyphen/>
        <w:t>al origin.</w:t>
      </w:r>
    </w:p>
    <w:p w14:paraId="5F3BDDB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c.</w:t>
      </w:r>
      <w:r>
        <w:rPr>
          <w:rFonts w:ascii="CG Times (W1)" w:hAnsi="CG Times (W1)"/>
          <w:spacing w:val="-2"/>
          <w:sz w:val="18"/>
        </w:rPr>
        <w:t xml:space="preserve">  The contractor will send to each labor union or repre</w:t>
      </w:r>
      <w:r>
        <w:rPr>
          <w:rFonts w:ascii="CG Times (W1)" w:hAnsi="CG Times (W1)"/>
          <w:spacing w:val="-2"/>
          <w:sz w:val="18"/>
        </w:rPr>
        <w:softHyphen/>
        <w:t>sen</w:t>
      </w:r>
      <w:r>
        <w:rPr>
          <w:rFonts w:ascii="CG Times (W1)" w:hAnsi="CG Times (W1)"/>
          <w:spacing w:val="-2"/>
          <w:sz w:val="18"/>
        </w:rPr>
        <w:softHyphen/>
        <w:t>ta</w:t>
      </w:r>
      <w:r>
        <w:rPr>
          <w:rFonts w:ascii="CG Times (W1)" w:hAnsi="CG Times (W1)"/>
          <w:spacing w:val="-2"/>
          <w:sz w:val="18"/>
        </w:rPr>
        <w:softHyphen/>
        <w:t>tive of workers with which he has a collec</w:t>
      </w:r>
      <w:r>
        <w:rPr>
          <w:rFonts w:ascii="CG Times (W1)" w:hAnsi="CG Times (W1)"/>
          <w:spacing w:val="-2"/>
          <w:sz w:val="18"/>
        </w:rPr>
        <w:softHyphen/>
        <w:t>tive bargain</w:t>
      </w:r>
      <w:r>
        <w:rPr>
          <w:rFonts w:ascii="CG Times (W1)" w:hAnsi="CG Times (W1)"/>
          <w:spacing w:val="-2"/>
          <w:sz w:val="18"/>
        </w:rPr>
        <w:softHyphen/>
        <w:t>ing agree</w:t>
      </w:r>
      <w:r>
        <w:rPr>
          <w:rFonts w:ascii="CG Times (W1)" w:hAnsi="CG Times (W1)"/>
          <w:spacing w:val="-2"/>
          <w:sz w:val="18"/>
        </w:rPr>
        <w:softHyphen/>
        <w:t>ment or other contract or under</w:t>
      </w:r>
      <w:r>
        <w:rPr>
          <w:rFonts w:ascii="CG Times (W1)" w:hAnsi="CG Times (W1)"/>
          <w:spacing w:val="-2"/>
          <w:sz w:val="18"/>
        </w:rPr>
        <w:softHyphen/>
        <w:t>standing, a notice advis</w:t>
      </w:r>
      <w:r>
        <w:rPr>
          <w:rFonts w:ascii="CG Times (W1)" w:hAnsi="CG Times (W1)"/>
          <w:spacing w:val="-2"/>
          <w:sz w:val="18"/>
        </w:rPr>
        <w:softHyphen/>
        <w:t>ing the said labor union or workers repre</w:t>
      </w:r>
      <w:r>
        <w:rPr>
          <w:rFonts w:ascii="CG Times (W1)" w:hAnsi="CG Times (W1)"/>
          <w:spacing w:val="-2"/>
          <w:sz w:val="18"/>
        </w:rPr>
        <w:softHyphen/>
        <w:t xml:space="preserve">sentative of </w:t>
      </w:r>
      <w:proofErr w:type="gramStart"/>
      <w:r>
        <w:rPr>
          <w:rFonts w:ascii="CG Times (W1)" w:hAnsi="CG Times (W1)"/>
          <w:spacing w:val="-2"/>
          <w:sz w:val="18"/>
        </w:rPr>
        <w:t>the  contract</w:t>
      </w:r>
      <w:r>
        <w:rPr>
          <w:rFonts w:ascii="CG Times (W1)" w:hAnsi="CG Times (W1)"/>
          <w:spacing w:val="-2"/>
          <w:sz w:val="18"/>
        </w:rPr>
        <w:softHyphen/>
        <w:t>or's</w:t>
      </w:r>
      <w:proofErr w:type="gramEnd"/>
      <w:r>
        <w:rPr>
          <w:rFonts w:ascii="CG Times (W1)" w:hAnsi="CG Times (W1)"/>
          <w:spacing w:val="-2"/>
          <w:sz w:val="18"/>
        </w:rPr>
        <w:t xml:space="preserve"> commit</w:t>
      </w:r>
      <w:r>
        <w:rPr>
          <w:rFonts w:ascii="CG Times (W1)" w:hAnsi="CG Times (W1)"/>
          <w:spacing w:val="-2"/>
          <w:sz w:val="18"/>
        </w:rPr>
        <w:softHyphen/>
        <w:t>ments under this em</w:t>
      </w:r>
      <w:r>
        <w:rPr>
          <w:rFonts w:ascii="CG Times (W1)" w:hAnsi="CG Times (W1)"/>
          <w:spacing w:val="-2"/>
          <w:sz w:val="18"/>
        </w:rPr>
        <w:softHyphen/>
        <w:t>ploy</w:t>
      </w:r>
      <w:r>
        <w:rPr>
          <w:rFonts w:ascii="CG Times (W1)" w:hAnsi="CG Times (W1)"/>
          <w:spacing w:val="-2"/>
          <w:sz w:val="18"/>
        </w:rPr>
        <w:softHyphen/>
        <w:t>ment practic</w:t>
      </w:r>
      <w:r>
        <w:rPr>
          <w:rFonts w:ascii="CG Times (W1)" w:hAnsi="CG Times (W1)"/>
          <w:spacing w:val="-2"/>
          <w:sz w:val="18"/>
        </w:rPr>
        <w:softHyphen/>
        <w:t>es provi</w:t>
      </w:r>
      <w:r>
        <w:rPr>
          <w:rFonts w:ascii="CG Times (W1)" w:hAnsi="CG Times (W1)"/>
          <w:spacing w:val="-2"/>
          <w:sz w:val="18"/>
        </w:rPr>
        <w:softHyphen/>
        <w:t>sion, and shall post copies of the notice in conspicu</w:t>
      </w:r>
      <w:r>
        <w:rPr>
          <w:rFonts w:ascii="CG Times (W1)" w:hAnsi="CG Times (W1)"/>
          <w:spacing w:val="-2"/>
          <w:sz w:val="18"/>
        </w:rPr>
        <w:softHyphen/>
        <w:t>ous places available to em</w:t>
      </w:r>
      <w:r>
        <w:rPr>
          <w:rFonts w:ascii="CG Times (W1)" w:hAnsi="CG Times (W1)"/>
          <w:spacing w:val="-2"/>
          <w:sz w:val="18"/>
        </w:rPr>
        <w:softHyphen/>
        <w:t>ployees and appli</w:t>
      </w:r>
      <w:r>
        <w:rPr>
          <w:rFonts w:ascii="CG Times (W1)" w:hAnsi="CG Times (W1)"/>
          <w:spacing w:val="-2"/>
          <w:sz w:val="18"/>
        </w:rPr>
        <w:softHyphen/>
        <w:t>cants for employ</w:t>
      </w:r>
      <w:r>
        <w:rPr>
          <w:rFonts w:ascii="CG Times (W1)" w:hAnsi="CG Times (W1)"/>
          <w:spacing w:val="-2"/>
          <w:sz w:val="18"/>
        </w:rPr>
        <w:softHyphen/>
        <w:t>ment.</w:t>
      </w:r>
    </w:p>
    <w:p w14:paraId="5F3BDDB8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9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3. </w:t>
      </w:r>
      <w:r>
        <w:rPr>
          <w:rFonts w:ascii="CG Times (W1)" w:hAnsi="CG Times (W1)"/>
          <w:b/>
          <w:spacing w:val="-2"/>
          <w:sz w:val="18"/>
          <w:u w:val="single"/>
        </w:rPr>
        <w:t>Selection of Subcontractors, Procurement of Mate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ri</w:t>
      </w:r>
      <w:r>
        <w:rPr>
          <w:rFonts w:ascii="CG Times (W1)" w:hAnsi="CG Times (W1)"/>
          <w:b/>
          <w:spacing w:val="-2"/>
          <w:sz w:val="18"/>
          <w:u w:val="single"/>
        </w:rPr>
        <w:softHyphen/>
        <w:t>als and Leasing of Equipment</w:t>
      </w:r>
      <w:r>
        <w:rPr>
          <w:rFonts w:ascii="CG Times (W1)" w:hAnsi="CG Times (W1)"/>
          <w:b/>
          <w:spacing w:val="-2"/>
          <w:sz w:val="18"/>
        </w:rPr>
        <w:t>:</w:t>
      </w:r>
    </w:p>
    <w:p w14:paraId="5F3BDDBA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b/>
          <w:spacing w:val="-2"/>
          <w:sz w:val="18"/>
        </w:rPr>
      </w:pPr>
    </w:p>
    <w:p w14:paraId="5F3BDDBB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The contractor, with regard to the work per</w:t>
      </w:r>
      <w:r>
        <w:rPr>
          <w:rFonts w:ascii="CG Times (W1)" w:hAnsi="CG Times (W1)"/>
          <w:spacing w:val="-2"/>
          <w:sz w:val="18"/>
        </w:rPr>
        <w:softHyphen/>
        <w:t>formed by him after award and prior to completion of the con</w:t>
      </w:r>
      <w:r>
        <w:rPr>
          <w:rFonts w:ascii="CG Times (W1)" w:hAnsi="CG Times (W1)"/>
          <w:spacing w:val="-2"/>
          <w:sz w:val="18"/>
        </w:rPr>
        <w:softHyphen/>
        <w:t>tract work, will not discrimi</w:t>
      </w:r>
      <w:r>
        <w:rPr>
          <w:rFonts w:ascii="CG Times (W1)" w:hAnsi="CG Times (W1)"/>
          <w:spacing w:val="-2"/>
          <w:sz w:val="18"/>
        </w:rPr>
        <w:softHyphen/>
        <w:t>nate on the ground of race, color, sex, or national origin in the selection and reten</w:t>
      </w:r>
      <w:r>
        <w:rPr>
          <w:rFonts w:ascii="CG Times (W1)" w:hAnsi="CG Times (W1)"/>
          <w:spacing w:val="-2"/>
          <w:sz w:val="18"/>
        </w:rPr>
        <w:softHyphen/>
        <w:t>tion of subcon</w:t>
      </w:r>
      <w:r>
        <w:rPr>
          <w:rFonts w:ascii="CG Times (W1)" w:hAnsi="CG Times (W1)"/>
          <w:spacing w:val="-2"/>
          <w:sz w:val="18"/>
        </w:rPr>
        <w:softHyphen/>
        <w:t>trac</w:t>
      </w:r>
      <w:r>
        <w:rPr>
          <w:rFonts w:ascii="CG Times (W1)" w:hAnsi="CG Times (W1)"/>
          <w:spacing w:val="-2"/>
          <w:sz w:val="18"/>
        </w:rPr>
        <w:softHyphen/>
        <w:t>tors, including proc</w:t>
      </w:r>
      <w:r>
        <w:rPr>
          <w:rFonts w:ascii="CG Times (W1)" w:hAnsi="CG Times (W1)"/>
          <w:spacing w:val="-2"/>
          <w:sz w:val="18"/>
        </w:rPr>
        <w:softHyphen/>
        <w:t>ure</w:t>
      </w:r>
      <w:r>
        <w:rPr>
          <w:rFonts w:ascii="CG Times (W1)" w:hAnsi="CG Times (W1)"/>
          <w:spacing w:val="-2"/>
          <w:sz w:val="18"/>
        </w:rPr>
        <w:softHyphen/>
        <w:t>me</w:t>
      </w:r>
      <w:r>
        <w:rPr>
          <w:rFonts w:ascii="CG Times (W1)" w:hAnsi="CG Times (W1)"/>
          <w:spacing w:val="-2"/>
          <w:sz w:val="18"/>
        </w:rPr>
        <w:softHyphen/>
        <w:t>nts of materi</w:t>
      </w:r>
      <w:r>
        <w:rPr>
          <w:rFonts w:ascii="CG Times (W1)" w:hAnsi="CG Times (W1)"/>
          <w:spacing w:val="-2"/>
          <w:sz w:val="18"/>
        </w:rPr>
        <w:softHyphen/>
        <w:t>als and leases of equipment. The contractor will not partici</w:t>
      </w:r>
      <w:r>
        <w:rPr>
          <w:rFonts w:ascii="CG Times (W1)" w:hAnsi="CG Times (W1)"/>
          <w:spacing w:val="-2"/>
          <w:sz w:val="18"/>
        </w:rPr>
        <w:softHyphen/>
        <w:t>pate either directly or indirectly in the discrimina</w:t>
      </w:r>
      <w:r>
        <w:rPr>
          <w:rFonts w:ascii="CG Times (W1)" w:hAnsi="CG Times (W1)"/>
          <w:spacing w:val="-2"/>
          <w:sz w:val="18"/>
        </w:rPr>
        <w:softHyphen/>
        <w:t>tion prohibit</w:t>
      </w:r>
      <w:r>
        <w:rPr>
          <w:rFonts w:ascii="CG Times (W1)" w:hAnsi="CG Times (W1)"/>
          <w:spacing w:val="-2"/>
          <w:sz w:val="18"/>
        </w:rPr>
        <w:softHyphen/>
        <w:t>ed by Section 21.5 of the Regulations.</w:t>
      </w:r>
    </w:p>
    <w:p w14:paraId="5F3BDDBC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D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In all solicitations either by com</w:t>
      </w:r>
      <w:r>
        <w:rPr>
          <w:rFonts w:ascii="CG Times (W1)" w:hAnsi="CG Times (W1)"/>
          <w:spacing w:val="-2"/>
          <w:sz w:val="18"/>
        </w:rPr>
        <w:softHyphen/>
        <w:t xml:space="preserve">petitive bidding </w:t>
      </w:r>
      <w:bookmarkStart w:id="0" w:name="_GoBack"/>
      <w:bookmarkEnd w:id="0"/>
      <w:r>
        <w:rPr>
          <w:rFonts w:ascii="CG Times (W1)" w:hAnsi="CG Times (W1)"/>
          <w:spacing w:val="-2"/>
          <w:sz w:val="18"/>
        </w:rPr>
        <w:t>or negotiation made by the contractor for work to be per</w:t>
      </w:r>
      <w:r>
        <w:rPr>
          <w:rFonts w:ascii="CG Times (W1)" w:hAnsi="CG Times (W1)"/>
          <w:spacing w:val="-2"/>
          <w:sz w:val="18"/>
        </w:rPr>
        <w:softHyphen/>
        <w:t>formed under a subcontract, includ</w:t>
      </w:r>
      <w:r>
        <w:rPr>
          <w:rFonts w:ascii="CG Times (W1)" w:hAnsi="CG Times (W1)"/>
          <w:spacing w:val="-2"/>
          <w:sz w:val="18"/>
        </w:rPr>
        <w:softHyphen/>
        <w:t>ing procurements of materi</w:t>
      </w:r>
      <w:r>
        <w:rPr>
          <w:rFonts w:ascii="CG Times (W1)" w:hAnsi="CG Times (W1)"/>
          <w:spacing w:val="-2"/>
          <w:sz w:val="18"/>
        </w:rPr>
        <w:softHyphen/>
        <w:t>als or leases of equip</w:t>
      </w:r>
      <w:r>
        <w:rPr>
          <w:rFonts w:ascii="CG Times (W1)" w:hAnsi="CG Times (W1)"/>
          <w:spacing w:val="-2"/>
          <w:sz w:val="18"/>
        </w:rPr>
        <w:softHyphen/>
        <w:t>ment, each potential subcon</w:t>
      </w:r>
      <w:r>
        <w:rPr>
          <w:rFonts w:ascii="CG Times (W1)" w:hAnsi="CG Times (W1)"/>
          <w:spacing w:val="-2"/>
          <w:sz w:val="18"/>
        </w:rPr>
        <w:softHyphen/>
        <w:t xml:space="preserve">tractor, </w:t>
      </w:r>
      <w:r>
        <w:rPr>
          <w:rFonts w:ascii="CG Times (W1)" w:hAnsi="CG Times (W1)"/>
          <w:spacing w:val="-2"/>
          <w:sz w:val="18"/>
        </w:rPr>
        <w:t>suppli</w:t>
      </w:r>
      <w:r>
        <w:rPr>
          <w:rFonts w:ascii="CG Times (W1)" w:hAnsi="CG Times (W1)"/>
          <w:spacing w:val="-2"/>
          <w:sz w:val="18"/>
        </w:rPr>
        <w:softHyphen/>
        <w:t>er, or lessor shall be notified by the contrac</w:t>
      </w:r>
      <w:r>
        <w:rPr>
          <w:rFonts w:ascii="CG Times (W1)" w:hAnsi="CG Times (W1)"/>
          <w:spacing w:val="-2"/>
          <w:sz w:val="18"/>
        </w:rPr>
        <w:softHyphen/>
        <w:t>tor of the contractor's obligations under this contract and the Regu</w:t>
      </w:r>
      <w:r>
        <w:rPr>
          <w:rFonts w:ascii="CG Times (W1)" w:hAnsi="CG Times (W1)"/>
          <w:spacing w:val="-2"/>
          <w:sz w:val="18"/>
        </w:rPr>
        <w:softHyphen/>
        <w:t>lations relative to nondiscrimination on the ground of race, color, sex, or national ori</w:t>
      </w:r>
      <w:r>
        <w:rPr>
          <w:rFonts w:ascii="CG Times (W1)" w:hAnsi="CG Times (W1)"/>
          <w:spacing w:val="-2"/>
          <w:sz w:val="18"/>
        </w:rPr>
        <w:softHyphen/>
        <w:t>gin.</w:t>
      </w:r>
    </w:p>
    <w:p w14:paraId="5F3BDDBE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BF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spacing w:val="-2"/>
          <w:sz w:val="18"/>
        </w:rPr>
        <w:t xml:space="preserve">   </w:t>
      </w:r>
      <w:r>
        <w:rPr>
          <w:rFonts w:ascii="CG Times (W1)" w:hAnsi="CG Times (W1)"/>
          <w:b/>
          <w:spacing w:val="-2"/>
          <w:sz w:val="18"/>
        </w:rPr>
        <w:t xml:space="preserve">4.  </w:t>
      </w:r>
      <w:r>
        <w:rPr>
          <w:rFonts w:ascii="CG Times (W1)" w:hAnsi="CG Times (W1)"/>
          <w:b/>
          <w:spacing w:val="-2"/>
          <w:sz w:val="18"/>
          <w:u w:val="single"/>
        </w:rPr>
        <w:t>Information and Reports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contractor will provide all information and reports required by the Regulations, or orders and instructions issued pursuant thereto, and will permit access to its books, records, accounts, other sourc</w:t>
      </w:r>
      <w:r>
        <w:rPr>
          <w:rFonts w:ascii="CG Times (W1)" w:hAnsi="CG Times (W1)"/>
          <w:spacing w:val="-2"/>
          <w:sz w:val="18"/>
        </w:rPr>
        <w:softHyphen/>
        <w:t>es of informa</w:t>
      </w:r>
      <w:r>
        <w:rPr>
          <w:rFonts w:ascii="CG Times (W1)" w:hAnsi="CG Times (W1)"/>
          <w:spacing w:val="-2"/>
          <w:sz w:val="18"/>
        </w:rPr>
        <w:softHyphen/>
        <w:t>tion, and its facili</w:t>
      </w:r>
      <w:r>
        <w:rPr>
          <w:rFonts w:ascii="CG Times (W1)" w:hAnsi="CG Times (W1)"/>
          <w:spacing w:val="-2"/>
          <w:sz w:val="18"/>
        </w:rPr>
        <w:softHyphen/>
        <w:t>ties as may be determined by the State highway depart</w:t>
      </w:r>
      <w:r>
        <w:rPr>
          <w:rFonts w:ascii="CG Times (W1)" w:hAnsi="CG Times (W1)"/>
          <w:spacing w:val="-2"/>
          <w:sz w:val="18"/>
        </w:rPr>
        <w:softHyphen/>
        <w:t>ment or the Federal Highway Administra</w:t>
      </w:r>
      <w:r>
        <w:rPr>
          <w:rFonts w:ascii="CG Times (W1)" w:hAnsi="CG Times (W1)"/>
          <w:spacing w:val="-2"/>
          <w:sz w:val="18"/>
        </w:rPr>
        <w:softHyphen/>
        <w:t>tion to be pertinent to ascertain compliance with such Regulations, orders and instruc</w:t>
      </w:r>
      <w:r>
        <w:rPr>
          <w:rFonts w:ascii="CG Times (W1)" w:hAnsi="CG Times (W1)"/>
          <w:spacing w:val="-2"/>
          <w:sz w:val="18"/>
        </w:rPr>
        <w:softHyphen/>
        <w:t>tions. Where any information required of a contrac</w:t>
      </w:r>
      <w:r>
        <w:rPr>
          <w:rFonts w:ascii="CG Times (W1)" w:hAnsi="CG Times (W1)"/>
          <w:spacing w:val="-2"/>
          <w:sz w:val="18"/>
        </w:rPr>
        <w:softHyphen/>
        <w:t>tor is in the exclusive possession of another who fails or refuses to furnish this information, the contractor shall so certify to the State highway department, or the Feder</w:t>
      </w:r>
      <w:r>
        <w:rPr>
          <w:rFonts w:ascii="CG Times (W1)" w:hAnsi="CG Times (W1)"/>
          <w:spacing w:val="-2"/>
          <w:sz w:val="18"/>
        </w:rPr>
        <w:softHyphen/>
        <w:t>al Highway Administra</w:t>
      </w:r>
      <w:r>
        <w:rPr>
          <w:rFonts w:ascii="CG Times (W1)" w:hAnsi="CG Times (W1)"/>
          <w:spacing w:val="-2"/>
          <w:sz w:val="18"/>
        </w:rPr>
        <w:softHyphen/>
        <w:t>tion as appropriate, and shall set forth what efforts it has made to obtain the information.</w:t>
      </w:r>
    </w:p>
    <w:p w14:paraId="5F3BDDC0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1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5.  </w:t>
      </w:r>
      <w:r>
        <w:rPr>
          <w:rFonts w:ascii="CG Times (W1)" w:hAnsi="CG Times (W1)"/>
          <w:b/>
          <w:spacing w:val="-2"/>
          <w:sz w:val="18"/>
          <w:u w:val="single"/>
        </w:rPr>
        <w:t>Incorporation of Provisions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The con</w:t>
      </w:r>
      <w:r>
        <w:rPr>
          <w:rFonts w:ascii="CG Times (W1)" w:hAnsi="CG Times (W1)"/>
          <w:spacing w:val="-2"/>
          <w:sz w:val="18"/>
        </w:rPr>
        <w:softHyphen/>
        <w:t>tractor will include these additional required contract provisions in every subcon</w:t>
      </w:r>
      <w:r>
        <w:rPr>
          <w:rFonts w:ascii="CG Times (W1)" w:hAnsi="CG Times (W1)"/>
          <w:spacing w:val="-2"/>
          <w:sz w:val="18"/>
        </w:rPr>
        <w:softHyphen/>
        <w:t>tract, including procurements of materials and leases of equip</w:t>
      </w:r>
      <w:r>
        <w:rPr>
          <w:rFonts w:ascii="CG Times (W1)" w:hAnsi="CG Times (W1)"/>
          <w:spacing w:val="-2"/>
          <w:sz w:val="18"/>
        </w:rPr>
        <w:softHyphen/>
        <w:t>ment, unless exempt by the Regula</w:t>
      </w:r>
      <w:r>
        <w:rPr>
          <w:rFonts w:ascii="CG Times (W1)" w:hAnsi="CG Times (W1)"/>
          <w:spacing w:val="-2"/>
          <w:sz w:val="18"/>
        </w:rPr>
        <w:softHyphen/>
        <w:t>tions or orders, or instructions issued pursuant thereto. The contractor will take such action with respect to any subcontract, procure</w:t>
      </w:r>
      <w:r>
        <w:rPr>
          <w:rFonts w:ascii="CG Times (W1)" w:hAnsi="CG Times (W1)"/>
          <w:spacing w:val="-2"/>
          <w:sz w:val="18"/>
        </w:rPr>
        <w:softHyphen/>
        <w:t>ment, or lease as the State highway department or the Federal Highway Administra</w:t>
      </w:r>
      <w:r>
        <w:rPr>
          <w:rFonts w:ascii="CG Times (W1)" w:hAnsi="CG Times (W1)"/>
          <w:spacing w:val="-2"/>
          <w:sz w:val="18"/>
        </w:rPr>
        <w:softHyphen/>
        <w:t>tion may direct as a means of enforcing such provisions in</w:t>
      </w:r>
      <w:r>
        <w:rPr>
          <w:rFonts w:ascii="CG Times (W1)" w:hAnsi="CG Times (W1)"/>
          <w:spacing w:val="-2"/>
          <w:sz w:val="18"/>
        </w:rPr>
        <w:softHyphen/>
        <w:t>cluding sanc</w:t>
      </w:r>
      <w:r>
        <w:rPr>
          <w:rFonts w:ascii="CG Times (W1)" w:hAnsi="CG Times (W1)"/>
          <w:spacing w:val="-2"/>
          <w:sz w:val="18"/>
        </w:rPr>
        <w:softHyphen/>
        <w:t>tions for non-compliance:  Provid</w:t>
      </w:r>
      <w:r>
        <w:rPr>
          <w:rFonts w:ascii="CG Times (W1)" w:hAnsi="CG Times (W1)"/>
          <w:spacing w:val="-2"/>
          <w:sz w:val="18"/>
        </w:rPr>
        <w:softHyphen/>
        <w:t>ed, however, that, in the event a con</w:t>
      </w:r>
      <w:r>
        <w:rPr>
          <w:rFonts w:ascii="CG Times (W1)" w:hAnsi="CG Times (W1)"/>
          <w:spacing w:val="-2"/>
          <w:sz w:val="18"/>
        </w:rPr>
        <w:softHyphen/>
        <w:t>tractor becomes involved in, or is threat</w:t>
      </w:r>
      <w:r>
        <w:rPr>
          <w:rFonts w:ascii="CG Times (W1)" w:hAnsi="CG Times (W1)"/>
          <w:spacing w:val="-2"/>
          <w:sz w:val="18"/>
        </w:rPr>
        <w:softHyphen/>
        <w:t>ened with, litigation with a subcontractor, supplier, or lessor as a result of such directed action, the contractor may request the State to enter into such litigation to protect the interest of the State, and, in addi</w:t>
      </w:r>
      <w:r>
        <w:rPr>
          <w:rFonts w:ascii="CG Times (W1)" w:hAnsi="CG Times (W1)"/>
          <w:spacing w:val="-2"/>
          <w:sz w:val="18"/>
        </w:rPr>
        <w:softHyphen/>
        <w:t>tion, the contractor may request the United States to enter into such litigation to protect the interest of the United States.</w:t>
      </w:r>
    </w:p>
    <w:p w14:paraId="5F3BDDC2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3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 xml:space="preserve">   6.  </w:t>
      </w:r>
      <w:r>
        <w:rPr>
          <w:rFonts w:ascii="CG Times (W1)" w:hAnsi="CG Times (W1)"/>
          <w:b/>
          <w:spacing w:val="-2"/>
          <w:sz w:val="18"/>
          <w:u w:val="single"/>
        </w:rPr>
        <w:t>Sanctions for Noncompliance</w:t>
      </w:r>
      <w:r>
        <w:rPr>
          <w:rFonts w:ascii="CG Times (W1)" w:hAnsi="CG Times (W1)"/>
          <w:b/>
          <w:spacing w:val="-2"/>
          <w:sz w:val="18"/>
        </w:rPr>
        <w:t>:</w:t>
      </w:r>
      <w:r>
        <w:rPr>
          <w:rFonts w:ascii="CG Times (W1)" w:hAnsi="CG Times (W1)"/>
          <w:spacing w:val="-2"/>
          <w:sz w:val="18"/>
        </w:rPr>
        <w:t xml:space="preserve">  In the event of the contract</w:t>
      </w:r>
      <w:r>
        <w:rPr>
          <w:rFonts w:ascii="CG Times (W1)" w:hAnsi="CG Times (W1)"/>
          <w:spacing w:val="-2"/>
          <w:sz w:val="18"/>
        </w:rPr>
        <w:softHyphen/>
        <w:t>or's noncompliance with Sections 1 through 5 above, the State highway department shall impose such contract sanc</w:t>
      </w:r>
      <w:r>
        <w:rPr>
          <w:rFonts w:ascii="CG Times (W1)" w:hAnsi="CG Times (W1)"/>
          <w:spacing w:val="-2"/>
          <w:sz w:val="18"/>
        </w:rPr>
        <w:softHyphen/>
        <w:t>tions as it or the Federal Highway Adminis</w:t>
      </w:r>
      <w:r>
        <w:rPr>
          <w:rFonts w:ascii="CG Times (W1)" w:hAnsi="CG Times (W1)"/>
          <w:spacing w:val="-2"/>
          <w:sz w:val="18"/>
        </w:rPr>
        <w:softHyphen/>
        <w:t>tra</w:t>
      </w:r>
      <w:r>
        <w:rPr>
          <w:rFonts w:ascii="CG Times (W1)" w:hAnsi="CG Times (W1)"/>
          <w:spacing w:val="-2"/>
          <w:sz w:val="18"/>
        </w:rPr>
        <w:softHyphen/>
        <w:t>tion may determine to be appropriate, includ</w:t>
      </w:r>
      <w:r>
        <w:rPr>
          <w:rFonts w:ascii="CG Times (W1)" w:hAnsi="CG Times (W1)"/>
          <w:spacing w:val="-2"/>
          <w:sz w:val="18"/>
        </w:rPr>
        <w:softHyphen/>
        <w:t>ing but not limited to.</w:t>
      </w:r>
    </w:p>
    <w:p w14:paraId="5F3BDDC4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5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a.</w:t>
      </w:r>
      <w:r>
        <w:rPr>
          <w:rFonts w:ascii="CG Times (W1)" w:hAnsi="CG Times (W1)"/>
          <w:spacing w:val="-2"/>
          <w:sz w:val="18"/>
        </w:rPr>
        <w:t xml:space="preserve"> Withholding of payments to the con</w:t>
      </w:r>
      <w:r>
        <w:rPr>
          <w:rFonts w:ascii="CG Times (W1)" w:hAnsi="CG Times (W1)"/>
          <w:spacing w:val="-2"/>
          <w:sz w:val="18"/>
        </w:rPr>
        <w:softHyphen/>
        <w:t>tractor under the contract until the contrac</w:t>
      </w:r>
      <w:r>
        <w:rPr>
          <w:rFonts w:ascii="CG Times (W1)" w:hAnsi="CG Times (W1)"/>
          <w:spacing w:val="-2"/>
          <w:sz w:val="18"/>
        </w:rPr>
        <w:softHyphen/>
        <w:t>tor complies, and/or</w:t>
      </w:r>
    </w:p>
    <w:p w14:paraId="5F3BDDC6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</w:p>
    <w:p w14:paraId="5F3BDDC7" w14:textId="77777777" w:rsidR="008A3BCC" w:rsidRDefault="008A3BCC">
      <w:pPr>
        <w:tabs>
          <w:tab w:val="left" w:pos="-720"/>
        </w:tabs>
        <w:jc w:val="both"/>
        <w:rPr>
          <w:rFonts w:ascii="CG Times (W1)" w:hAnsi="CG Times (W1)"/>
          <w:spacing w:val="-2"/>
          <w:sz w:val="18"/>
        </w:rPr>
      </w:pPr>
      <w:r>
        <w:rPr>
          <w:rFonts w:ascii="CG Times (W1)" w:hAnsi="CG Times (W1)"/>
          <w:b/>
          <w:spacing w:val="-2"/>
          <w:sz w:val="18"/>
        </w:rPr>
        <w:tab/>
        <w:t>b.</w:t>
      </w:r>
      <w:r>
        <w:rPr>
          <w:rFonts w:ascii="CG Times (W1)" w:hAnsi="CG Times (W1)"/>
          <w:spacing w:val="-2"/>
          <w:sz w:val="18"/>
        </w:rPr>
        <w:t xml:space="preserve"> Cancellation, termination or suspension of the contract in whole or in part.</w:t>
      </w:r>
    </w:p>
    <w:p w14:paraId="5F3BDDC8" w14:textId="77777777" w:rsidR="008A3BCC" w:rsidRDefault="008A3BCC">
      <w:pPr>
        <w:tabs>
          <w:tab w:val="left" w:pos="-720"/>
        </w:tabs>
        <w:suppressAutoHyphens/>
        <w:jc w:val="both"/>
        <w:rPr>
          <w:rFonts w:ascii="Times New Roman" w:hAnsi="Times New Roman"/>
          <w:spacing w:val="-2"/>
          <w:sz w:val="18"/>
        </w:rPr>
      </w:pPr>
    </w:p>
    <w:sectPr w:rsidR="008A3BCC">
      <w:footerReference w:type="default" r:id="rId11"/>
      <w:endnotePr>
        <w:numFmt w:val="decimal"/>
      </w:endnotePr>
      <w:type w:val="continuous"/>
      <w:pgSz w:w="12240" w:h="15840"/>
      <w:pgMar w:top="1440" w:right="1440" w:bottom="432" w:left="1440" w:header="1440" w:footer="432" w:gutter="0"/>
      <w:cols w:num="2"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BDDCD" w14:textId="77777777" w:rsidR="00B3142C" w:rsidRDefault="00B3142C">
      <w:pPr>
        <w:spacing w:line="20" w:lineRule="exact"/>
        <w:rPr>
          <w:sz w:val="24"/>
        </w:rPr>
      </w:pPr>
    </w:p>
  </w:endnote>
  <w:endnote w:type="continuationSeparator" w:id="0">
    <w:p w14:paraId="5F3BDDCE" w14:textId="77777777" w:rsidR="00B3142C" w:rsidRDefault="00B3142C">
      <w:r>
        <w:rPr>
          <w:sz w:val="24"/>
        </w:rPr>
        <w:t xml:space="preserve"> </w:t>
      </w:r>
    </w:p>
  </w:endnote>
  <w:endnote w:type="continuationNotice" w:id="1">
    <w:p w14:paraId="5F3BDDCF" w14:textId="77777777" w:rsidR="00B3142C" w:rsidRDefault="00B3142C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0" w14:textId="77777777" w:rsidR="008A3BCC" w:rsidRDefault="008A3BC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3BDDD1" w14:textId="77777777" w:rsidR="008A3BCC" w:rsidRDefault="008A3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3" w14:textId="77777777" w:rsidR="008A3BCC" w:rsidRDefault="008A3BCC">
    <w:pPr>
      <w:tabs>
        <w:tab w:val="left" w:pos="-720"/>
      </w:tabs>
      <w:suppressAutoHyphens/>
      <w:jc w:val="both"/>
      <w:rPr>
        <w:rFonts w:ascii="CG Times (W1)" w:hAnsi="CG Times (W1)"/>
        <w:spacing w:val="-2"/>
        <w:sz w:val="16"/>
      </w:rPr>
    </w:pPr>
    <w:r>
      <w:rPr>
        <w:rFonts w:ascii="CG Times (W1)" w:hAnsi="CG Times (W1)"/>
        <w:spacing w:val="-2"/>
        <w:sz w:val="16"/>
      </w:rPr>
      <w:t>Form PR-1317</w:t>
    </w:r>
  </w:p>
  <w:p w14:paraId="5F3BDDD4" w14:textId="611A7247" w:rsidR="008A3BCC" w:rsidRDefault="008A3BCC" w:rsidP="003F7F9C">
    <w:pPr>
      <w:tabs>
        <w:tab w:val="right" w:pos="9360"/>
      </w:tabs>
      <w:suppressAutoHyphens/>
      <w:jc w:val="right"/>
      <w:rPr>
        <w:spacing w:val="-2"/>
        <w:sz w:val="16"/>
      </w:rPr>
    </w:pPr>
    <w:r>
      <w:rPr>
        <w:rFonts w:ascii="CG Times (W1)" w:hAnsi="CG Times (W1)"/>
        <w:spacing w:val="-2"/>
        <w:sz w:val="16"/>
      </w:rPr>
      <w:t>09-01-94</w:t>
    </w:r>
    <w:r>
      <w:rPr>
        <w:rFonts w:ascii="CG Times (W1)" w:hAnsi="CG Times (W1)"/>
        <w:spacing w:val="-2"/>
        <w:sz w:val="16"/>
      </w:rPr>
      <w:tab/>
    </w:r>
    <w:r>
      <w:rPr>
        <w:spacing w:val="-2"/>
        <w:sz w:val="16"/>
      </w:rPr>
      <w:t>Page 1 of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BDDD5" w14:textId="77777777" w:rsidR="008A3BCC" w:rsidRDefault="008A3BCC">
    <w:pPr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BDDCB" w14:textId="77777777" w:rsidR="00B3142C" w:rsidRDefault="00B3142C">
      <w:r>
        <w:rPr>
          <w:sz w:val="24"/>
        </w:rPr>
        <w:separator/>
      </w:r>
    </w:p>
  </w:footnote>
  <w:footnote w:type="continuationSeparator" w:id="0">
    <w:p w14:paraId="5F3BDDCC" w14:textId="77777777" w:rsidR="00B3142C" w:rsidRDefault="00B31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F6A"/>
    <w:rsid w:val="001E6F6A"/>
    <w:rsid w:val="0033500E"/>
    <w:rsid w:val="003F7F9C"/>
    <w:rsid w:val="008A3BCC"/>
    <w:rsid w:val="00B3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BDDA3"/>
  <w15:chartTrackingRefBased/>
  <w15:docId w15:val="{667B7E75-336F-4D8A-8766-4745C64E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jc w:val="center"/>
      <w:outlineLvl w:val="0"/>
    </w:pPr>
    <w:rPr>
      <w:rFonts w:ascii="CG Times (W1)" w:hAnsi="CG Times (W1)"/>
      <w:b/>
      <w:spacing w:val="-2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sz w:val="24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4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0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character" w:customStyle="1" w:styleId="RightPar1">
    <w:name w:val="Right Par 1"/>
    <w:basedOn w:val="DefaultParagraphFont"/>
  </w:style>
  <w:style w:type="character" w:customStyle="1" w:styleId="RightPar2">
    <w:name w:val="Right Par 2"/>
    <w:basedOn w:val="DefaultParagraphFont"/>
  </w:style>
  <w:style w:type="character" w:customStyle="1" w:styleId="Document3">
    <w:name w:val="Document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RightPar3">
    <w:name w:val="Right Par 3"/>
    <w:basedOn w:val="DefaultParagraphFont"/>
  </w:style>
  <w:style w:type="character" w:customStyle="1" w:styleId="RightPar4">
    <w:name w:val="Right Par 4"/>
    <w:basedOn w:val="DefaultParagraphFont"/>
  </w:style>
  <w:style w:type="character" w:customStyle="1" w:styleId="RightPar5">
    <w:name w:val="Right Par 5"/>
    <w:basedOn w:val="DefaultParagraphFont"/>
  </w:style>
  <w:style w:type="character" w:customStyle="1" w:styleId="RightPar6">
    <w:name w:val="Right Par 6"/>
    <w:basedOn w:val="DefaultParagraphFont"/>
  </w:style>
  <w:style w:type="character" w:customStyle="1" w:styleId="RightPar7">
    <w:name w:val="Right Par 7"/>
    <w:basedOn w:val="DefaultParagraphFont"/>
  </w:style>
  <w:style w:type="character" w:customStyle="1" w:styleId="RightPar8">
    <w:name w:val="Right Par 8"/>
    <w:basedOn w:val="DefaultParagraphFont"/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Arial" w:hAnsi="Arial"/>
    </w:rPr>
  </w:style>
  <w:style w:type="character" w:customStyle="1" w:styleId="DocInit">
    <w:name w:val="Doc Init"/>
    <w:basedOn w:val="DefaultParagraphFont"/>
  </w:style>
  <w:style w:type="character" w:customStyle="1" w:styleId="TechInit">
    <w:name w:val="Tech Init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5">
    <w:name w:val="Technical 5"/>
    <w:basedOn w:val="DefaultParagraphFont"/>
  </w:style>
  <w:style w:type="character" w:customStyle="1" w:styleId="Technical6">
    <w:name w:val="Technical 6"/>
    <w:basedOn w:val="DefaultParagraphFont"/>
  </w:style>
  <w:style w:type="character" w:customStyle="1" w:styleId="Technical2">
    <w:name w:val="Technical 2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3">
    <w:name w:val="Technical 3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4">
    <w:name w:val="Technical 4"/>
    <w:basedOn w:val="DefaultParagraphFont"/>
  </w:style>
  <w:style w:type="character" w:customStyle="1" w:styleId="Technical1">
    <w:name w:val="Technical 1"/>
    <w:basedOn w:val="DefaultParagraphFont"/>
    <w:rPr>
      <w:rFonts w:ascii="Arial" w:hAnsi="Arial"/>
      <w:noProof w:val="0"/>
      <w:sz w:val="20"/>
      <w:lang w:val="en-US"/>
    </w:rPr>
  </w:style>
  <w:style w:type="character" w:customStyle="1" w:styleId="Technical7">
    <w:name w:val="Technical 7"/>
    <w:basedOn w:val="DefaultParagraphFont"/>
  </w:style>
  <w:style w:type="character" w:customStyle="1" w:styleId="Technical8">
    <w:name w:val="Technical 8"/>
    <w:basedOn w:val="DefaultParagraphFont"/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Pr>
      <w:sz w:val="24"/>
    </w:rPr>
  </w:style>
  <w:style w:type="character" w:customStyle="1" w:styleId="EquationCaption">
    <w:name w:val="_Equation Caption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1994-09-01T04:00:00+00:00</Version_x0020_Date>
    <Description0 xmlns="6fc0645b-286d-4e21-a42b-92e66f786fa9">Form PR - 1317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 xsi:nil="true"/>
    <Funding_x0020_Types xmlns="f951c687-8bdc-48b1-8498-82a1869b8f62">
      <Value>Federal - A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21</TOC_x0020_Order>
    <TOC_x0020_Description xmlns="6fc0645b-286d-4e21-a42b-92e66f786fa9">Form PR -1317 (Road Contracts other than Construction Contracts - See Note 4)</TOC_x0020_Descrip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076BD-CFFA-4322-A921-F29B5CB36A85}"/>
</file>

<file path=customXml/itemProps2.xml><?xml version="1.0" encoding="utf-8"?>
<ds:datastoreItem xmlns:ds="http://schemas.openxmlformats.org/officeDocument/2006/customXml" ds:itemID="{BDEDDFA7-8784-4F01-868B-F81EE719BD51}"/>
</file>

<file path=customXml/itemProps3.xml><?xml version="1.0" encoding="utf-8"?>
<ds:datastoreItem xmlns:ds="http://schemas.openxmlformats.org/officeDocument/2006/customXml" ds:itemID="{6CFEBA30-89EF-408B-843C-D995EA0C00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802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CP-Form PR-1317</vt:lpstr>
    </vt:vector>
  </TitlesOfParts>
  <Manager>X-O-O</Manager>
  <Company/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CP-Form PR-1317</dc:title>
  <dc:subject/>
  <dc:creator>09-01-94</dc:creator>
  <cp:keywords/>
  <dc:description>For Road Contracts other than Construction Contracts</dc:description>
  <cp:lastModifiedBy>Kaitlyn Eng</cp:lastModifiedBy>
  <cp:revision>3</cp:revision>
  <cp:lastPrinted>1996-08-05T18:07:00Z</cp:lastPrinted>
  <dcterms:created xsi:type="dcterms:W3CDTF">2017-05-12T12:52:00Z</dcterms:created>
  <dcterms:modified xsi:type="dcterms:W3CDTF">2017-05-18T17:27:00Z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48400</vt:r8>
  </property>
</Properties>
</file>